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9C" w:rsidRDefault="000B7BC3">
      <w:pPr>
        <w:rPr>
          <w:rStyle w:val="yazi18px1"/>
          <w:rFonts w:ascii="Tahoma" w:hAnsi="Tahoma" w:cs="Tahoma"/>
          <w:color w:val="000000"/>
        </w:rPr>
      </w:pPr>
      <w:r>
        <w:rPr>
          <w:rStyle w:val="yazi18px1"/>
          <w:rFonts w:ascii="Tahoma" w:hAnsi="Tahoma" w:cs="Tahoma"/>
          <w:color w:val="000000"/>
        </w:rPr>
        <w:t>AFDK Kararları - 22.03.2018</w:t>
      </w:r>
    </w:p>
    <w:p w:rsidR="000B7BC3" w:rsidRDefault="000B7BC3">
      <w:r>
        <w:rPr>
          <w:rFonts w:ascii="Verdana" w:hAnsi="Verdana" w:cs="Tahoma"/>
          <w:color w:val="000000"/>
          <w:sz w:val="20"/>
          <w:szCs w:val="20"/>
        </w:rPr>
        <w:t>Amatör Futbol Disiplin Kurulu'nun 22.03.2018 Tarih ve 79 Sayılı Toplantısında almış olduğu kararlar aşağıda belirtilmiştir.</w:t>
      </w:r>
    </w:p>
    <w:p w:rsidR="000B7BC3" w:rsidRDefault="000B7BC3" w:rsidP="000B7BC3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-Hürriyet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Durkal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GÜNDOĞU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(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Çoruh Spor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 Ant.)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>hakkında; 18.03.2018 tarihinde oynanan Arhavi Spor-Artvin Çoruh Spor 1. Amatör Küme (Artvin) müsabakasında üzerine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atılı eylem nedeni ile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savunma</w:t>
      </w:r>
      <w:r>
        <w:rPr>
          <w:rFonts w:ascii="Verdana" w:hAnsi="Verdana" w:cs="Tahoma"/>
          <w:color w:val="000000"/>
          <w:sz w:val="20"/>
          <w:szCs w:val="20"/>
        </w:rPr>
        <w:t xml:space="preserve"> istenmesine,</w:t>
      </w:r>
    </w:p>
    <w:p w:rsidR="000B7BC3" w:rsidRDefault="000B7BC3" w:rsidP="000B7BC3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Konu ile ilgili kulüp savunmasının 48 saat içinde kurulumuzun (0312 4734526)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nolu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faksına gönderilmesini, aksi takdirde savunma hakkından vazgeçmiş sayılacağını bilgilerinize rica ederim.</w:t>
      </w:r>
      <w:bookmarkStart w:id="0" w:name="_GoBack"/>
      <w:bookmarkEnd w:id="0"/>
      <w:r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0B7BC3" w:rsidRDefault="000B7BC3" w:rsidP="000B7BC3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-Onurcan KOZZAK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(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Artvin Spor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 Fut.)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hakkında; 18.03.2018 tarihinde oynanan Artvin Spor-Borçka Spor 1. Amatör Küme (Artvin) müsabakasında kırmızı kart dışında ceza tayinine yer olmadığına,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Kırmızı kart gereği 1 maç.</w:t>
      </w:r>
    </w:p>
    <w:p w:rsidR="000B7BC3" w:rsidRDefault="000B7BC3" w:rsidP="000B7BC3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0B7BC3" w:rsidRDefault="000B7BC3" w:rsidP="000B7BC3">
      <w:pPr>
        <w:pStyle w:val="NormalWeb"/>
        <w:spacing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0B7BC3" w:rsidRPr="000B7BC3" w:rsidRDefault="000B7BC3" w:rsidP="000B7BC3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</w:p>
    <w:sectPr w:rsidR="000B7BC3" w:rsidRPr="000B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14"/>
    <w:rsid w:val="00006A9C"/>
    <w:rsid w:val="000B7BC3"/>
    <w:rsid w:val="005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azi18px1">
    <w:name w:val="yazi18px1"/>
    <w:basedOn w:val="VarsaylanParagrafYazTipi"/>
    <w:rsid w:val="000B7BC3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yazi18px1">
    <w:name w:val="yazi18px1"/>
    <w:basedOn w:val="VarsaylanParagrafYazTipi"/>
    <w:rsid w:val="000B7BC3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Bülent</dc:creator>
  <cp:keywords/>
  <dc:description/>
  <cp:lastModifiedBy>Faruk Bülent</cp:lastModifiedBy>
  <cp:revision>2</cp:revision>
  <dcterms:created xsi:type="dcterms:W3CDTF">2018-03-22T22:08:00Z</dcterms:created>
  <dcterms:modified xsi:type="dcterms:W3CDTF">2018-03-22T22:16:00Z</dcterms:modified>
</cp:coreProperties>
</file>